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150" w:leader="none"/>
        </w:tabs>
        <w:rPr>
          <w:rFonts w:ascii="Calibri" w:hAnsi="Calibri"/>
          <w:b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  <w:u w:val="single"/>
        </w:rPr>
        <w:t>Ceník docházky Dětské skupiny MAM Prostor:</w:t>
      </w:r>
    </w:p>
    <w:p>
      <w:pPr>
        <w:pStyle w:val="Normal"/>
        <w:spacing w:lineRule="atLeast" w:line="0" w:before="0" w:after="200"/>
        <w:contextualSpacing/>
        <w:rPr>
          <w:rFonts w:ascii="Calibri" w:hAnsi="Calibri"/>
        </w:rPr>
      </w:pPr>
      <w:r>
        <w:rPr>
          <w:rFonts w:ascii="Calibri" w:hAnsi="Calibri"/>
          <w:b/>
        </w:rPr>
        <w:t>Spolek MAM Prostor</w:t>
      </w:r>
    </w:p>
    <w:p>
      <w:pPr>
        <w:pStyle w:val="Normal"/>
        <w:spacing w:lineRule="atLeast" w:line="0" w:before="0" w:after="200"/>
        <w:contextualSpacing/>
        <w:rPr>
          <w:rFonts w:ascii="Calibri" w:hAnsi="Calibri"/>
        </w:rPr>
      </w:pPr>
      <w:r>
        <w:rPr>
          <w:rFonts w:ascii="Calibri" w:hAnsi="Calibri"/>
        </w:rPr>
        <w:t>se sídlem U teplárny 3, 158 00 Praha 5</w:t>
      </w:r>
    </w:p>
    <w:p>
      <w:pPr>
        <w:pStyle w:val="Normal"/>
        <w:spacing w:lineRule="atLeast" w:line="0"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IČ: 04302427</w:t>
      </w:r>
    </w:p>
    <w:p>
      <w:pPr>
        <w:pStyle w:val="Normal"/>
        <w:spacing w:lineRule="atLeast" w:line="0"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Bankovní spojení: Fio banka</w:t>
        <w:tab/>
      </w:r>
    </w:p>
    <w:p>
      <w:pPr>
        <w:pStyle w:val="Normal"/>
        <w:spacing w:lineRule="atLeast" w:line="0"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Číslo účtu: 15000150/2010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Veškeré ceny jsou platné od 1.9.2021 a jsou konečné. Nejsme plátci DPH.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Grid"/>
        <w:tblW w:w="8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6"/>
        <w:gridCol w:w="2839"/>
      </w:tblGrid>
      <w:tr>
        <w:trPr>
          <w:trHeight w:val="383" w:hRule="atLeast"/>
        </w:trPr>
        <w:tc>
          <w:tcPr>
            <w:tcW w:w="56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eastAsia="ＭＳ 明朝" w:cs="" w:ascii="Calibri" w:hAnsi="Calibri"/>
                <w:kern w:val="0"/>
                <w:sz w:val="24"/>
                <w:szCs w:val="24"/>
                <w:lang w:val="en-US" w:eastAsia="ja-JP" w:bidi="ar-SA"/>
              </w:rPr>
              <w:t>Dopolední blok 8:00-12:00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eastAsia="ＭＳ 明朝" w:cs="" w:ascii="Calibri" w:hAnsi="Calibri"/>
                <w:kern w:val="0"/>
                <w:sz w:val="24"/>
                <w:szCs w:val="24"/>
                <w:lang w:val="en-US" w:eastAsia="ja-JP" w:bidi="ar-SA"/>
              </w:rPr>
              <w:t>Celodenní blok 8:00-17:00</w:t>
            </w:r>
          </w:p>
        </w:tc>
      </w:tr>
      <w:tr>
        <w:trPr/>
        <w:tc>
          <w:tcPr>
            <w:tcW w:w="56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eastAsia="ＭＳ 明朝" w:cs="" w:ascii="Calibri" w:hAnsi="Calibri"/>
                <w:kern w:val="0"/>
                <w:sz w:val="24"/>
                <w:szCs w:val="24"/>
                <w:lang w:val="en-US" w:eastAsia="ja-JP" w:bidi="ar-SA"/>
              </w:rPr>
              <w:t>Půldenní sazba 290 Kč</w:t>
            </w:r>
          </w:p>
        </w:tc>
        <w:tc>
          <w:tcPr>
            <w:tcW w:w="28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eastAsia="ＭＳ 明朝" w:cs="" w:ascii="Calibri" w:hAnsi="Calibri"/>
                <w:kern w:val="0"/>
                <w:sz w:val="24"/>
                <w:szCs w:val="24"/>
                <w:lang w:val="en-US" w:eastAsia="ja-JP" w:bidi="ar-SA"/>
              </w:rPr>
              <w:t>denní sazba 330 Kč</w:t>
            </w:r>
          </w:p>
        </w:tc>
      </w:tr>
    </w:tbl>
    <w:p>
      <w:pPr>
        <w:pStyle w:val="Normal"/>
        <w:ind w:right="-99" w:hanging="0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ind w:right="-99" w:hanging="0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Cenové podmínky: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Adaptační první 3 hodiny ZDARMA! 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V ceně docházky není zahrnuta strava. Svačinka 20 Kč, oběd 40 kč. Cena za celodenní stravu je 80 Kč.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Školné na příslušný měsíc je vybíráno vždy k 25. dni předchozího měsíce na základě vystavené faktury/platebního předpisu.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Při platbě školného na celý rok sleva 10% z celkové částky. Při platbě školného na 6 měsíců sleva 5% z celkové částky.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Po domluvě individuální prodloužení pobytu dítěte po zavírací době 150 Kč/hod.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Platbu je možné provádět na účet číslo: 15000150/2010 nebo na recepci v hotovosti.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Minimální docházka 2 dopoledne v týdnu</w:t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Storno poplatky: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Za absenci bude odečteno 40% z denní sazby každého zaplaceného dne. Zmeškané dny se pak převedou do následujícího měsíce a nebudou znovu účtovány. Při delší nemoci (14 dní a více) záleží na individuální dohodě. Strava propadá, nebo si ji rodič může odnést s sebou ve vlastních nádobách.</w:t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Rodič zajistí vybavení pro dítě: </w:t>
      </w:r>
    </w:p>
    <w:p>
      <w:pPr>
        <w:pStyle w:val="Normal"/>
        <w:spacing w:before="0" w:after="200"/>
        <w:rPr>
          <w:rFonts w:ascii="Calibri" w:hAnsi="Calibri"/>
        </w:rPr>
      </w:pPr>
      <w:r>
        <w:rPr>
          <w:rFonts w:ascii="Calibri" w:hAnsi="Calibri"/>
        </w:rPr>
        <w:t>Bačkůrky, domácí oblečení včetně náhradního, venkovní oblečení a obuv, pleny v případě potřeby, oblíbenou lahvičku na pití. Pokud dítě nosí plenky, tak prosíme rodiče, aby je do školky nosili v dostatečném množství. Erární plenky budou k dispozici pouze pro mimořádné případy.</w:t>
      </w:r>
    </w:p>
    <w:sectPr>
      <w:headerReference w:type="default" r:id="rId2"/>
      <w:type w:val="nextPage"/>
      <w:pgSz w:w="11906" w:h="16838"/>
      <w:pgMar w:left="1276" w:right="1410" w:header="708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3464560" cy="718185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f760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f760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f7602"/>
    <w:rPr>
      <w:rFonts w:ascii="Lucida Grande CE" w:hAnsi="Lucida Grande CE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05d9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unhideWhenUsed/>
    <w:rsid w:val="007f7602"/>
    <w:pPr>
      <w:tabs>
        <w:tab w:val="clear" w:pos="720"/>
        <w:tab w:val="center" w:pos="4320" w:leader="none"/>
        <w:tab w:val="right" w:pos="8640" w:leader="none"/>
      </w:tabs>
      <w:spacing w:before="0" w:after="0"/>
    </w:pPr>
    <w:rPr/>
  </w:style>
  <w:style w:type="paragraph" w:styleId="Zpat">
    <w:name w:val="Footer"/>
    <w:basedOn w:val="Normal"/>
    <w:link w:val="FooterChar"/>
    <w:uiPriority w:val="99"/>
    <w:unhideWhenUsed/>
    <w:rsid w:val="007f7602"/>
    <w:pPr>
      <w:tabs>
        <w:tab w:val="clear" w:pos="720"/>
        <w:tab w:val="center" w:pos="4320" w:leader="none"/>
        <w:tab w:val="right" w:pos="8640" w:leader="none"/>
      </w:tabs>
      <w:spacing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7602"/>
    <w:pPr>
      <w:spacing w:before="0" w:after="0"/>
    </w:pPr>
    <w:rPr>
      <w:rFonts w:ascii="Lucida Grande CE" w:hAnsi="Lucida Grande C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05d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LibreOffice/7.1.4.2$Windows_X86_64 LibreOffice_project/a529a4fab45b75fefc5b6226684193eb000654f6</Application>
  <AppVersion>15.0000</AppVersion>
  <Pages>1</Pages>
  <Words>250</Words>
  <Characters>1304</Characters>
  <CharactersWithSpaces>1528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2018-01-05T12:55:00Z</dcterms:created>
  <dc:creator>Katka</dc:creator>
  <dc:description/>
  <dc:language>cs-CZ</dc:language>
  <cp:lastModifiedBy/>
  <cp:lastPrinted>2017-06-05T09:00:00Z</cp:lastPrinted>
  <dcterms:modified xsi:type="dcterms:W3CDTF">2021-07-20T15:00:51Z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